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22218" w:rsidRDefault="00F22218"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218"/>
              </w:trPr>
              <w:tc>
                <w:tcPr>
                  <w:tcW w:w="0" w:type="auto"/>
                </w:tcPr>
                <w:p w:rsidR="00F22218" w:rsidRDefault="00F22218">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770"/>
              </w:trPr>
              <w:tc>
                <w:tcPr>
                  <w:tcW w:w="0" w:type="auto"/>
                </w:tcPr>
                <w:p w:rsidR="00F22218" w:rsidRDefault="00F22218">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tc>
            </w:tr>
          </w:tbl>
          <w:p w:rsidR="00F22218" w:rsidRDefault="00F22218"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22218" w:rsidRDefault="00F22218" w:rsidP="00F22218">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F22218" w:rsidTr="00ED26CE">
              <w:trPr>
                <w:trHeight w:val="218"/>
              </w:trPr>
              <w:tc>
                <w:tcPr>
                  <w:tcW w:w="4249" w:type="dxa"/>
                </w:tcPr>
                <w:p w:rsidR="00F22218" w:rsidRDefault="00F22218"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F22218" w:rsidTr="00ED26CE">
                    <w:trPr>
                      <w:trHeight w:val="218"/>
                    </w:trPr>
                    <w:tc>
                      <w:tcPr>
                        <w:tcW w:w="0" w:type="auto"/>
                      </w:tcPr>
                      <w:p w:rsidR="00F22218" w:rsidRDefault="00F22218" w:rsidP="00ED26CE">
                        <w:pPr>
                          <w:pStyle w:val="Default"/>
                        </w:pPr>
                        <w:r>
                          <w:t xml:space="preserve">How do patterns help me skip count? </w:t>
                        </w:r>
                      </w:p>
                      <w:p w:rsidR="00F22218" w:rsidRDefault="00F22218" w:rsidP="00ED26CE">
                        <w:pPr>
                          <w:pStyle w:val="Default"/>
                        </w:pPr>
                      </w:p>
                    </w:tc>
                  </w:tr>
                </w:tbl>
                <w:p w:rsidR="00F22218" w:rsidRDefault="00F22218" w:rsidP="00ED26CE">
                  <w:pPr>
                    <w:pStyle w:val="Default"/>
                    <w:rPr>
                      <w:sz w:val="23"/>
                      <w:szCs w:val="23"/>
                    </w:rPr>
                  </w:pPr>
                </w:p>
              </w:tc>
            </w:tr>
          </w:tbl>
          <w:p w:rsidR="00F22218" w:rsidRPr="008C13D7" w:rsidRDefault="00F22218"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F22218" w:rsidRDefault="00E52F70" w:rsidP="00F22218">
            <w:pPr>
              <w:pStyle w:val="Default"/>
            </w:pPr>
            <w:r>
              <w:t>Overhead/pens</w:t>
            </w:r>
            <w:r w:rsidR="00370D62">
              <w:t xml:space="preserve"> </w:t>
            </w:r>
          </w:p>
          <w:p w:rsidR="005A1133" w:rsidRDefault="005A1133" w:rsidP="00F22218">
            <w:pPr>
              <w:pStyle w:val="Default"/>
            </w:pPr>
            <w:r>
              <w:t>100’s board</w:t>
            </w:r>
          </w:p>
          <w:tbl>
            <w:tblPr>
              <w:tblW w:w="0" w:type="auto"/>
              <w:tblBorders>
                <w:top w:val="nil"/>
                <w:left w:val="nil"/>
                <w:bottom w:val="nil"/>
                <w:right w:val="nil"/>
              </w:tblBorders>
              <w:tblLook w:val="0000" w:firstRow="0" w:lastRow="0" w:firstColumn="0" w:lastColumn="0" w:noHBand="0" w:noVBand="0"/>
            </w:tblPr>
            <w:tblGrid>
              <w:gridCol w:w="2544"/>
            </w:tblGrid>
            <w:tr w:rsidR="00F22218">
              <w:trPr>
                <w:trHeight w:val="1612"/>
              </w:trPr>
              <w:tc>
                <w:tcPr>
                  <w:tcW w:w="0" w:type="auto"/>
                </w:tcPr>
                <w:p w:rsidR="00F22218" w:rsidRDefault="00F22218">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5A1133" w:rsidRDefault="00582328" w:rsidP="003D7D31">
            <w:pPr>
              <w:rPr>
                <w:rFonts w:ascii="Times New Roman" w:hAnsi="Times New Roman" w:cs="Times New Roman"/>
                <w:b/>
                <w:sz w:val="24"/>
                <w:szCs w:val="24"/>
              </w:rPr>
            </w:pPr>
            <w:r>
              <w:rPr>
                <w:rFonts w:ascii="Times New Roman" w:hAnsi="Times New Roman" w:cs="Times New Roman"/>
                <w:b/>
                <w:sz w:val="24"/>
                <w:szCs w:val="24"/>
              </w:rPr>
              <w:t>Red/yellow discs</w:t>
            </w:r>
          </w:p>
          <w:p w:rsidR="00582328" w:rsidRDefault="00582328" w:rsidP="003D7D31">
            <w:pPr>
              <w:rPr>
                <w:rFonts w:ascii="Times New Roman" w:hAnsi="Times New Roman" w:cs="Times New Roman"/>
                <w:b/>
                <w:sz w:val="24"/>
                <w:szCs w:val="24"/>
              </w:rPr>
            </w:pPr>
            <w:r>
              <w:rPr>
                <w:rFonts w:ascii="Times New Roman" w:hAnsi="Times New Roman" w:cs="Times New Roman"/>
                <w:b/>
                <w:sz w:val="24"/>
                <w:szCs w:val="24"/>
              </w:rPr>
              <w:t>Tens rods</w:t>
            </w:r>
          </w:p>
        </w:tc>
        <w:tc>
          <w:tcPr>
            <w:tcW w:w="5496" w:type="dxa"/>
            <w:gridSpan w:val="2"/>
          </w:tcPr>
          <w:tbl>
            <w:tblPr>
              <w:tblW w:w="0" w:type="auto"/>
              <w:tblBorders>
                <w:top w:val="nil"/>
                <w:left w:val="nil"/>
                <w:bottom w:val="nil"/>
                <w:right w:val="nil"/>
              </w:tblBorders>
              <w:tblLook w:val="0000" w:firstRow="0" w:lastRow="0" w:firstColumn="0" w:lastColumn="0" w:noHBand="0" w:noVBand="0"/>
            </w:tblPr>
            <w:tblGrid>
              <w:gridCol w:w="1647"/>
            </w:tblGrid>
            <w:tr w:rsidR="00F22218">
              <w:trPr>
                <w:trHeight w:val="1598"/>
              </w:trPr>
              <w:tc>
                <w:tcPr>
                  <w:tcW w:w="0" w:type="auto"/>
                </w:tcPr>
                <w:p w:rsidR="00F22218" w:rsidRDefault="00F22218">
                  <w:pPr>
                    <w:pStyle w:val="Default"/>
                    <w:rPr>
                      <w:sz w:val="23"/>
                      <w:szCs w:val="23"/>
                    </w:rPr>
                  </w:pPr>
                  <w:r>
                    <w:rPr>
                      <w:sz w:val="23"/>
                      <w:szCs w:val="23"/>
                    </w:rPr>
                    <w:t xml:space="preserve">place value </w:t>
                  </w:r>
                </w:p>
                <w:p w:rsidR="00F22218" w:rsidRDefault="00F22218">
                  <w:pPr>
                    <w:pStyle w:val="Default"/>
                    <w:rPr>
                      <w:sz w:val="23"/>
                      <w:szCs w:val="23"/>
                    </w:rPr>
                  </w:pPr>
                  <w:r>
                    <w:rPr>
                      <w:sz w:val="23"/>
                      <w:szCs w:val="23"/>
                    </w:rPr>
                    <w:t xml:space="preserve">hundreds </w:t>
                  </w:r>
                </w:p>
                <w:p w:rsidR="00F22218" w:rsidRDefault="00F22218">
                  <w:pPr>
                    <w:pStyle w:val="Default"/>
                    <w:rPr>
                      <w:sz w:val="23"/>
                      <w:szCs w:val="23"/>
                    </w:rPr>
                  </w:pPr>
                  <w:r>
                    <w:rPr>
                      <w:sz w:val="23"/>
                      <w:szCs w:val="23"/>
                    </w:rPr>
                    <w:t xml:space="preserve">tens </w:t>
                  </w:r>
                </w:p>
                <w:p w:rsidR="00F22218" w:rsidRDefault="00F22218">
                  <w:pPr>
                    <w:pStyle w:val="Default"/>
                    <w:rPr>
                      <w:sz w:val="23"/>
                      <w:szCs w:val="23"/>
                    </w:rPr>
                  </w:pPr>
                  <w:r>
                    <w:rPr>
                      <w:sz w:val="23"/>
                      <w:szCs w:val="23"/>
                    </w:rPr>
                    <w:t xml:space="preserve">ones skip count </w:t>
                  </w:r>
                </w:p>
                <w:p w:rsidR="00F22218" w:rsidRDefault="00F22218">
                  <w:pPr>
                    <w:pStyle w:val="Default"/>
                    <w:rPr>
                      <w:sz w:val="23"/>
                      <w:szCs w:val="23"/>
                    </w:rPr>
                  </w:pPr>
                  <w:r>
                    <w:rPr>
                      <w:sz w:val="23"/>
                      <w:szCs w:val="23"/>
                    </w:rPr>
                    <w:t xml:space="preserve">counting on </w:t>
                  </w:r>
                </w:p>
                <w:p w:rsidR="00FB19AA" w:rsidRDefault="00FB19AA">
                  <w:pPr>
                    <w:pStyle w:val="Default"/>
                    <w:rPr>
                      <w:sz w:val="23"/>
                      <w:szCs w:val="23"/>
                    </w:rPr>
                  </w:pPr>
                  <w:r>
                    <w:rPr>
                      <w:sz w:val="23"/>
                      <w:szCs w:val="23"/>
                    </w:rPr>
                    <w:t>efficient</w:t>
                  </w:r>
                </w:p>
                <w:p w:rsidR="00FB19AA" w:rsidRDefault="00FB19AA">
                  <w:pPr>
                    <w:pStyle w:val="Default"/>
                    <w:rPr>
                      <w:sz w:val="23"/>
                      <w:szCs w:val="23"/>
                    </w:rPr>
                  </w:pPr>
                  <w:r>
                    <w:rPr>
                      <w:sz w:val="23"/>
                      <w:szCs w:val="23"/>
                    </w:rPr>
                    <w:t>accurate</w:t>
                  </w:r>
                </w:p>
                <w:p w:rsidR="00370D62" w:rsidRDefault="00370D62">
                  <w:pPr>
                    <w:pStyle w:val="Default"/>
                    <w:rPr>
                      <w:sz w:val="23"/>
                      <w:szCs w:val="23"/>
                    </w:rPr>
                  </w:pPr>
                  <w:r>
                    <w:rPr>
                      <w:sz w:val="23"/>
                      <w:szCs w:val="23"/>
                    </w:rPr>
                    <w:t>qualified</w:t>
                  </w:r>
                </w:p>
              </w:tc>
            </w:tr>
          </w:tbl>
          <w:p w:rsidR="00D85633" w:rsidRPr="00370D62" w:rsidRDefault="00370D62" w:rsidP="003D7D31">
            <w:pPr>
              <w:rPr>
                <w:rFonts w:ascii="Times New Roman" w:hAnsi="Times New Roman" w:cs="Times New Roman"/>
                <w:sz w:val="24"/>
                <w:szCs w:val="24"/>
              </w:rPr>
            </w:pPr>
            <w:r>
              <w:rPr>
                <w:rFonts w:ascii="Times New Roman" w:hAnsi="Times New Roman" w:cs="Times New Roman"/>
                <w:b/>
                <w:sz w:val="24"/>
                <w:szCs w:val="24"/>
              </w:rPr>
              <w:t xml:space="preserve"> </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D0DA2"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tbl>
            <w:tblPr>
              <w:tblW w:w="0" w:type="auto"/>
              <w:tblBorders>
                <w:top w:val="nil"/>
                <w:left w:val="nil"/>
                <w:bottom w:val="nil"/>
                <w:right w:val="nil"/>
              </w:tblBorders>
              <w:tblLook w:val="0000" w:firstRow="0" w:lastRow="0" w:firstColumn="0" w:lastColumn="0" w:noHBand="0" w:noVBand="0"/>
            </w:tblPr>
            <w:tblGrid>
              <w:gridCol w:w="5441"/>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5225"/>
                  </w:tblGrid>
                  <w:tr w:rsidR="00F953ED">
                    <w:trPr>
                      <w:trHeight w:val="761"/>
                    </w:trPr>
                    <w:tc>
                      <w:tcPr>
                        <w:tcW w:w="0" w:type="auto"/>
                      </w:tcPr>
                      <w:p w:rsidR="00F953ED" w:rsidRDefault="00F953ED">
                        <w:pPr>
                          <w:pStyle w:val="Default"/>
                          <w:rPr>
                            <w:sz w:val="23"/>
                            <w:szCs w:val="23"/>
                          </w:rPr>
                        </w:pPr>
                        <w:r>
                          <w:rPr>
                            <w:b/>
                            <w:bCs/>
                            <w:i/>
                            <w:iCs/>
                            <w:sz w:val="23"/>
                            <w:szCs w:val="23"/>
                          </w:rPr>
                          <w:t>2.NBT.</w:t>
                        </w:r>
                        <w:r w:rsidR="00EF6FAF">
                          <w:rPr>
                            <w:b/>
                            <w:bCs/>
                            <w:i/>
                            <w:iCs/>
                            <w:sz w:val="23"/>
                            <w:szCs w:val="23"/>
                          </w:rPr>
                          <w:t>2</w:t>
                        </w:r>
                      </w:p>
                      <w:p w:rsidR="00F953ED" w:rsidRDefault="00EF6FAF">
                        <w:pPr>
                          <w:pStyle w:val="Default"/>
                          <w:rPr>
                            <w:sz w:val="23"/>
                            <w:szCs w:val="23"/>
                          </w:rPr>
                        </w:pPr>
                        <w:r>
                          <w:rPr>
                            <w:sz w:val="23"/>
                            <w:szCs w:val="23"/>
                          </w:rPr>
                          <w:t>Count within 1,000; skip count by 5’s, 10’s and 100’s.</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52F70" w:rsidRDefault="00B76831" w:rsidP="007B401D">
            <w:pPr>
              <w:rPr>
                <w:rFonts w:ascii="Times New Roman" w:hAnsi="Times New Roman" w:cs="Times New Roman"/>
                <w:b/>
                <w:sz w:val="24"/>
                <w:szCs w:val="24"/>
              </w:rPr>
            </w:pPr>
            <w:r>
              <w:rPr>
                <w:rFonts w:ascii="Times New Roman" w:hAnsi="Times New Roman" w:cs="Times New Roman"/>
                <w:b/>
                <w:sz w:val="24"/>
                <w:szCs w:val="24"/>
              </w:rPr>
              <w:t>Make a number using 5’s and 10</w:t>
            </w:r>
            <w:r w:rsidR="00370D62">
              <w:rPr>
                <w:rFonts w:ascii="Times New Roman" w:hAnsi="Times New Roman" w:cs="Times New Roman"/>
                <w:b/>
                <w:sz w:val="24"/>
                <w:szCs w:val="24"/>
              </w:rPr>
              <w:t xml:space="preserve">’s </w:t>
            </w:r>
            <w:r w:rsidR="00DC3155">
              <w:rPr>
                <w:rFonts w:ascii="Times New Roman" w:hAnsi="Times New Roman" w:cs="Times New Roman"/>
                <w:b/>
                <w:sz w:val="24"/>
                <w:szCs w:val="24"/>
              </w:rPr>
              <w:t>in more than one way</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5461D" w:rsidRDefault="00370D62" w:rsidP="00370D62">
            <w:pPr>
              <w:rPr>
                <w:rFonts w:ascii="Times New Roman" w:hAnsi="Times New Roman" w:cs="Times New Roman"/>
                <w:sz w:val="24"/>
                <w:szCs w:val="24"/>
              </w:rPr>
            </w:pPr>
            <w:r>
              <w:rPr>
                <w:rFonts w:ascii="Times New Roman" w:hAnsi="Times New Roman" w:cs="Times New Roman"/>
                <w:sz w:val="24"/>
                <w:szCs w:val="24"/>
              </w:rPr>
              <w:t>The lifeguard</w:t>
            </w:r>
            <w:r w:rsidR="00C5461D">
              <w:rPr>
                <w:rFonts w:ascii="Times New Roman" w:hAnsi="Times New Roman" w:cs="Times New Roman"/>
                <w:sz w:val="24"/>
                <w:szCs w:val="24"/>
              </w:rPr>
              <w:t xml:space="preserve"> has asked us to help count how many beach towels are laying on the beach.  In order to do this we need to prove to him that we can count to 100.  Using this blank hundreds board fill in the numbers so that the </w:t>
            </w:r>
            <w:r>
              <w:rPr>
                <w:rFonts w:ascii="Times New Roman" w:hAnsi="Times New Roman" w:cs="Times New Roman"/>
                <w:sz w:val="24"/>
                <w:szCs w:val="24"/>
              </w:rPr>
              <w:t>lifeguard knows you are qualified (able to do) to help him/her with this task.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A66BC" w:rsidRDefault="00C5461D" w:rsidP="007B401D">
            <w:pPr>
              <w:rPr>
                <w:rFonts w:ascii="Times New Roman" w:hAnsi="Times New Roman" w:cs="Times New Roman"/>
                <w:b/>
                <w:sz w:val="24"/>
                <w:szCs w:val="24"/>
              </w:rPr>
            </w:pPr>
            <w:r>
              <w:rPr>
                <w:rFonts w:ascii="Times New Roman" w:hAnsi="Times New Roman" w:cs="Times New Roman"/>
                <w:b/>
                <w:sz w:val="24"/>
                <w:szCs w:val="24"/>
              </w:rPr>
              <w:t>Using various base 10 blocks/counter share with the students how to make 100.</w:t>
            </w:r>
            <w:r w:rsidR="00370D62">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9F0670" w:rsidRDefault="00C5461D" w:rsidP="007B401D">
            <w:pPr>
              <w:rPr>
                <w:rFonts w:ascii="Times New Roman" w:hAnsi="Times New Roman" w:cs="Times New Roman"/>
                <w:b/>
                <w:sz w:val="24"/>
                <w:szCs w:val="24"/>
              </w:rPr>
            </w:pPr>
            <w:r>
              <w:rPr>
                <w:rFonts w:ascii="Times New Roman" w:hAnsi="Times New Roman" w:cs="Times New Roman"/>
                <w:b/>
                <w:sz w:val="24"/>
                <w:szCs w:val="24"/>
              </w:rPr>
              <w:t>Show different combinations using selected blocks to make 100 (example for blocks:  use 10 rods for 10, red/yellow discs for 5)  Example:  65 use 6 ten rods and 1 disc, 5 ten rods and 3 discs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9F0670" w:rsidRDefault="00370D62" w:rsidP="007B401D">
            <w:pPr>
              <w:rPr>
                <w:rFonts w:ascii="Times New Roman" w:hAnsi="Times New Roman" w:cs="Times New Roman"/>
                <w:b/>
                <w:sz w:val="24"/>
                <w:szCs w:val="24"/>
              </w:rPr>
            </w:pPr>
            <w:r>
              <w:rPr>
                <w:rFonts w:ascii="Times New Roman" w:hAnsi="Times New Roman" w:cs="Times New Roman"/>
                <w:b/>
                <w:sz w:val="24"/>
                <w:szCs w:val="24"/>
              </w:rPr>
              <w:t xml:space="preserve">Give student groups various numbers to model up to 100.  (70, 25, 55, 40, </w:t>
            </w:r>
            <w:r w:rsidR="00DC3155">
              <w:rPr>
                <w:rFonts w:ascii="Times New Roman" w:hAnsi="Times New Roman" w:cs="Times New Roman"/>
                <w:b/>
                <w:sz w:val="24"/>
                <w:szCs w:val="24"/>
              </w:rPr>
              <w:t xml:space="preserve">100, </w:t>
            </w:r>
            <w:r>
              <w:rPr>
                <w:rFonts w:ascii="Times New Roman" w:hAnsi="Times New Roman" w:cs="Times New Roman"/>
                <w:b/>
                <w:sz w:val="24"/>
                <w:szCs w:val="24"/>
              </w:rPr>
              <w:t>etc.)</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B19AA" w:rsidRDefault="00370D62" w:rsidP="007B401D">
            <w:pPr>
              <w:rPr>
                <w:rFonts w:ascii="Times New Roman" w:hAnsi="Times New Roman" w:cs="Times New Roman"/>
                <w:b/>
                <w:sz w:val="24"/>
                <w:szCs w:val="24"/>
              </w:rPr>
            </w:pPr>
            <w:r>
              <w:rPr>
                <w:rFonts w:ascii="Times New Roman" w:hAnsi="Times New Roman" w:cs="Times New Roman"/>
                <w:b/>
                <w:sz w:val="24"/>
                <w:szCs w:val="24"/>
              </w:rPr>
              <w:t xml:space="preserve">Today, we have learned </w:t>
            </w:r>
            <w:r w:rsidR="00DC3155">
              <w:rPr>
                <w:rFonts w:ascii="Times New Roman" w:hAnsi="Times New Roman" w:cs="Times New Roman"/>
                <w:b/>
                <w:sz w:val="24"/>
                <w:szCs w:val="24"/>
              </w:rPr>
              <w:t>how to make 100 using different combinations of 5’s and 10s. Tomorrow, the lifeguard had requested us to help him/her again. Wonder what they want us to do next????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012"/>
              <w:gridCol w:w="222"/>
              <w:gridCol w:w="222"/>
            </w:tblGrid>
            <w:tr w:rsidR="00FB19AA">
              <w:trPr>
                <w:trHeight w:val="2516"/>
              </w:trPr>
              <w:tc>
                <w:tcPr>
                  <w:tcW w:w="0" w:type="auto"/>
                </w:tcPr>
                <w:p w:rsidR="00FB19AA" w:rsidRDefault="00FB19AA">
                  <w:pPr>
                    <w:pStyle w:val="Default"/>
                    <w:rPr>
                      <w:sz w:val="22"/>
                      <w:szCs w:val="22"/>
                    </w:rPr>
                  </w:pPr>
                  <w:r>
                    <w:rPr>
                      <w:sz w:val="22"/>
                      <w:szCs w:val="22"/>
                    </w:rPr>
                    <w:t xml:space="preserve">Skip count by numbers other than 2’s, 5’s and 10’s. </w:t>
                  </w:r>
                </w:p>
                <w:p w:rsidR="00FB19AA" w:rsidRDefault="00FB19AA">
                  <w:pPr>
                    <w:pStyle w:val="Default"/>
                    <w:rPr>
                      <w:sz w:val="22"/>
                      <w:szCs w:val="22"/>
                    </w:rPr>
                  </w:pPr>
                </w:p>
              </w:tc>
              <w:tc>
                <w:tcPr>
                  <w:tcW w:w="0" w:type="auto"/>
                </w:tcPr>
                <w:p w:rsidR="00FB19AA" w:rsidRDefault="00FB19AA">
                  <w:pPr>
                    <w:pStyle w:val="Default"/>
                    <w:rPr>
                      <w:sz w:val="22"/>
                      <w:szCs w:val="22"/>
                    </w:rPr>
                  </w:pPr>
                </w:p>
              </w:tc>
              <w:tc>
                <w:tcPr>
                  <w:tcW w:w="0" w:type="auto"/>
                </w:tcPr>
                <w:p w:rsidR="00FB19AA" w:rsidRDefault="00FB19AA">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FB19AA" w:rsidRDefault="00FB19AA" w:rsidP="00FB19AA">
            <w:pPr>
              <w:pStyle w:val="Default"/>
              <w:rPr>
                <w:sz w:val="22"/>
                <w:szCs w:val="22"/>
              </w:rPr>
            </w:pPr>
            <w:r>
              <w:rPr>
                <w:sz w:val="22"/>
                <w:szCs w:val="22"/>
              </w:rPr>
              <w:t xml:space="preserve">Have pictures of materials for students to manipulate when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Cut each shelf apart or enlarge the school store inventory poster to allow the students to focus on counting one item at a time. </w:t>
            </w:r>
          </w:p>
          <w:p w:rsidR="005C4CBE" w:rsidRDefault="005C4CBE" w:rsidP="008C13D7">
            <w:pPr>
              <w:jc w:val="center"/>
              <w:rPr>
                <w:rFonts w:ascii="Times New Roman" w:hAnsi="Times New Roman" w:cs="Times New Roman"/>
                <w:sz w:val="24"/>
                <w:szCs w:val="24"/>
              </w:rPr>
            </w:pPr>
          </w:p>
        </w:tc>
        <w:tc>
          <w:tcPr>
            <w:tcW w:w="3672" w:type="dxa"/>
          </w:tcPr>
          <w:p w:rsidR="00FB19AA" w:rsidRDefault="00FB19AA" w:rsidP="00FB19AA">
            <w:pPr>
              <w:pStyle w:val="Default"/>
              <w:rPr>
                <w:sz w:val="22"/>
                <w:szCs w:val="22"/>
              </w:rPr>
            </w:pPr>
            <w:r>
              <w:rPr>
                <w:sz w:val="22"/>
                <w:szCs w:val="22"/>
              </w:rPr>
              <w:t xml:space="preserve">Pre-teach vocabulary: </w:t>
            </w:r>
            <w:r>
              <w:rPr>
                <w:b/>
                <w:bCs/>
                <w:i/>
                <w:iCs/>
                <w:sz w:val="22"/>
                <w:szCs w:val="22"/>
              </w:rPr>
              <w:t xml:space="preserve">total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Have pictures of material for students to manipulate while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Help students make a personal math dictionary with the word wall pictures/cards and key vocabulary to refer back to throughout the year.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76831">
              <w:rPr>
                <w:rFonts w:ascii="Times New Roman" w:hAnsi="Times New Roman" w:cs="Times New Roman"/>
                <w:b/>
                <w:sz w:val="24"/>
                <w:szCs w:val="24"/>
              </w:rPr>
              <w:t xml:space="preserve">  See activating strategy and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992" w:rsidRDefault="001B7992" w:rsidP="00D7779B">
      <w:pPr>
        <w:spacing w:after="0" w:line="240" w:lineRule="auto"/>
      </w:pPr>
      <w:r>
        <w:separator/>
      </w:r>
    </w:p>
  </w:endnote>
  <w:endnote w:type="continuationSeparator" w:id="0">
    <w:p w:rsidR="001B7992" w:rsidRDefault="001B799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992" w:rsidRDefault="001B7992" w:rsidP="00D7779B">
      <w:pPr>
        <w:spacing w:after="0" w:line="240" w:lineRule="auto"/>
      </w:pPr>
      <w:r>
        <w:separator/>
      </w:r>
    </w:p>
  </w:footnote>
  <w:footnote w:type="continuationSeparator" w:id="0">
    <w:p w:rsidR="001B7992" w:rsidRDefault="001B799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770B2"/>
    <w:rsid w:val="00081FE4"/>
    <w:rsid w:val="000E5821"/>
    <w:rsid w:val="001B7992"/>
    <w:rsid w:val="001C5279"/>
    <w:rsid w:val="00224A5F"/>
    <w:rsid w:val="00261958"/>
    <w:rsid w:val="00274ACD"/>
    <w:rsid w:val="0028190D"/>
    <w:rsid w:val="00334900"/>
    <w:rsid w:val="00370D62"/>
    <w:rsid w:val="003A66BC"/>
    <w:rsid w:val="003B65DA"/>
    <w:rsid w:val="003D7D31"/>
    <w:rsid w:val="004B658C"/>
    <w:rsid w:val="0051657B"/>
    <w:rsid w:val="00570FB8"/>
    <w:rsid w:val="00582328"/>
    <w:rsid w:val="005A1133"/>
    <w:rsid w:val="005C4CBE"/>
    <w:rsid w:val="005D0DA2"/>
    <w:rsid w:val="00643719"/>
    <w:rsid w:val="0065387F"/>
    <w:rsid w:val="006A0ACD"/>
    <w:rsid w:val="006B3089"/>
    <w:rsid w:val="007B401D"/>
    <w:rsid w:val="00844158"/>
    <w:rsid w:val="00856959"/>
    <w:rsid w:val="008A653A"/>
    <w:rsid w:val="008C13D7"/>
    <w:rsid w:val="009B085C"/>
    <w:rsid w:val="009F0670"/>
    <w:rsid w:val="009F79C9"/>
    <w:rsid w:val="00A67FA5"/>
    <w:rsid w:val="00B43DFC"/>
    <w:rsid w:val="00B51CA8"/>
    <w:rsid w:val="00B76831"/>
    <w:rsid w:val="00BF5E63"/>
    <w:rsid w:val="00C5461D"/>
    <w:rsid w:val="00C610A2"/>
    <w:rsid w:val="00C7352B"/>
    <w:rsid w:val="00C92D93"/>
    <w:rsid w:val="00CB2DBC"/>
    <w:rsid w:val="00CD5617"/>
    <w:rsid w:val="00D7779B"/>
    <w:rsid w:val="00D85633"/>
    <w:rsid w:val="00DC3155"/>
    <w:rsid w:val="00E52F70"/>
    <w:rsid w:val="00EF6FAF"/>
    <w:rsid w:val="00F22218"/>
    <w:rsid w:val="00F50E32"/>
    <w:rsid w:val="00F953ED"/>
    <w:rsid w:val="00FB19A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DBB7FBA-163D-4730-80E0-74A410B4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3014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2012-06-28T14:24:00Z</dcterms:created>
  <dcterms:modified xsi:type="dcterms:W3CDTF">2012-06-28T14:24:00Z</dcterms:modified>
</cp:coreProperties>
</file>